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838" w:rsidRDefault="007A4D80">
      <w:pPr>
        <w:jc w:val="center"/>
        <w:rPr>
          <w:b/>
          <w:sz w:val="22"/>
          <w:u w:val="single"/>
          <w:shd w:val="clear" w:color="auto" w:fill="FFFFFF"/>
        </w:rPr>
      </w:pPr>
      <w:bookmarkStart w:id="0" w:name="_GoBack"/>
      <w:bookmarkEnd w:id="0"/>
      <w:r>
        <w:rPr>
          <w:b/>
          <w:sz w:val="22"/>
          <w:u w:val="single"/>
          <w:shd w:val="clear" w:color="auto" w:fill="FFFFFF"/>
        </w:rPr>
        <w:t>ТПО УСЗН ПРЕДЛАГАЕТ ОЧЕНЬ ИНТЕРЕСНЫЙ ТУР</w:t>
      </w:r>
    </w:p>
    <w:p w:rsidR="00037838" w:rsidRDefault="00037838"/>
    <w:p w:rsidR="00037838" w:rsidRDefault="007A4D80">
      <w:pPr>
        <w:pStyle w:val="a8"/>
        <w:shd w:val="clear" w:color="auto" w:fill="FFFFFF"/>
        <w:spacing w:line="228" w:lineRule="auto"/>
        <w:jc w:val="center"/>
        <w:rPr>
          <w:rFonts w:ascii="Arial" w:hAnsi="Arial"/>
          <w:b/>
          <w:sz w:val="22"/>
          <w:shd w:val="clear" w:color="auto" w:fill="FFFFFF"/>
        </w:rPr>
      </w:pPr>
      <w:r>
        <w:rPr>
          <w:rFonts w:ascii="Arial" w:hAnsi="Arial"/>
          <w:b/>
          <w:i/>
          <w:sz w:val="22"/>
          <w:shd w:val="clear" w:color="auto" w:fill="FFFFFF"/>
        </w:rPr>
        <w:t xml:space="preserve">«Губернский город Т* и уездный город </w:t>
      </w:r>
      <w:proofErr w:type="gramStart"/>
      <w:r>
        <w:rPr>
          <w:rFonts w:ascii="Arial" w:hAnsi="Arial"/>
          <w:b/>
          <w:i/>
          <w:sz w:val="22"/>
          <w:shd w:val="clear" w:color="auto" w:fill="FFFFFF"/>
        </w:rPr>
        <w:t>К</w:t>
      </w:r>
      <w:proofErr w:type="gramEnd"/>
      <w:r>
        <w:rPr>
          <w:rFonts w:ascii="Arial" w:hAnsi="Arial"/>
          <w:b/>
          <w:i/>
          <w:sz w:val="22"/>
          <w:shd w:val="clear" w:color="auto" w:fill="FFFFFF"/>
        </w:rPr>
        <w:t>*»</w:t>
      </w:r>
    </w:p>
    <w:p w:rsidR="00037838" w:rsidRDefault="007A4D80">
      <w:pPr>
        <w:pStyle w:val="a8"/>
        <w:shd w:val="clear" w:color="auto" w:fill="FFFFFF"/>
        <w:spacing w:line="228" w:lineRule="auto"/>
        <w:jc w:val="center"/>
        <w:rPr>
          <w:rFonts w:ascii="Arial" w:hAnsi="Arial"/>
          <w:b/>
          <w:sz w:val="20"/>
          <w:shd w:val="clear" w:color="auto" w:fill="FFFFFF"/>
        </w:rPr>
      </w:pPr>
      <w:r>
        <w:rPr>
          <w:rFonts w:ascii="Arial" w:hAnsi="Arial"/>
          <w:b/>
          <w:sz w:val="22"/>
          <w:shd w:val="clear" w:color="auto" w:fill="FFFFFF"/>
        </w:rPr>
        <w:t>ТАМБОВ – МИЧУРИНСК (КОЗЛОВ)</w:t>
      </w:r>
    </w:p>
    <w:p w:rsidR="00037838" w:rsidRDefault="007A4D80">
      <w:pPr>
        <w:pStyle w:val="a8"/>
        <w:shd w:val="clear" w:color="auto" w:fill="FFFFFF"/>
        <w:spacing w:line="228" w:lineRule="auto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shd w:val="clear" w:color="auto" w:fill="FFFFFF"/>
        </w:rPr>
        <w:t xml:space="preserve">2 </w:t>
      </w:r>
      <w:proofErr w:type="spellStart"/>
      <w:proofErr w:type="gramStart"/>
      <w:r>
        <w:rPr>
          <w:rFonts w:ascii="Arial" w:hAnsi="Arial"/>
          <w:b/>
          <w:sz w:val="20"/>
          <w:shd w:val="clear" w:color="auto" w:fill="FFFFFF"/>
        </w:rPr>
        <w:t>дн</w:t>
      </w:r>
      <w:proofErr w:type="spellEnd"/>
      <w:r>
        <w:rPr>
          <w:rFonts w:ascii="Arial" w:hAnsi="Arial"/>
          <w:b/>
          <w:sz w:val="20"/>
          <w:shd w:val="clear" w:color="auto" w:fill="FFFFFF"/>
        </w:rPr>
        <w:t>./</w:t>
      </w:r>
      <w:proofErr w:type="gramEnd"/>
      <w:r>
        <w:rPr>
          <w:rFonts w:ascii="Arial" w:hAnsi="Arial"/>
          <w:b/>
          <w:sz w:val="20"/>
          <w:shd w:val="clear" w:color="auto" w:fill="FFFFFF"/>
        </w:rPr>
        <w:t>1 н.</w:t>
      </w:r>
    </w:p>
    <w:p w:rsidR="00037838" w:rsidRDefault="00037838"/>
    <w:p w:rsidR="00037838" w:rsidRDefault="007A4D80">
      <w:pPr>
        <w:rPr>
          <w:b/>
          <w:sz w:val="28"/>
        </w:rPr>
      </w:pPr>
      <w:r>
        <w:rPr>
          <w:sz w:val="28"/>
        </w:rPr>
        <w:t xml:space="preserve">                                                           </w:t>
      </w:r>
      <w:r>
        <w:rPr>
          <w:b/>
          <w:sz w:val="28"/>
        </w:rPr>
        <w:t xml:space="preserve">  15.09-16.09.18</w:t>
      </w:r>
    </w:p>
    <w:p w:rsidR="00037838" w:rsidRDefault="00037838">
      <w:pPr>
        <w:rPr>
          <w:sz w:val="28"/>
        </w:rPr>
      </w:pPr>
    </w:p>
    <w:p w:rsidR="00037838" w:rsidRDefault="007A4D80">
      <w:pPr>
        <w:pStyle w:val="a8"/>
        <w:spacing w:line="228" w:lineRule="auto"/>
        <w:jc w:val="center"/>
        <w:rPr>
          <w:rFonts w:ascii="Arial" w:hAnsi="Arial"/>
          <w:b/>
          <w:i/>
          <w:sz w:val="20"/>
          <w:u w:val="single"/>
        </w:rPr>
      </w:pPr>
      <w:r>
        <w:rPr>
          <w:rFonts w:ascii="Arial" w:hAnsi="Arial"/>
          <w:b/>
          <w:i/>
          <w:sz w:val="22"/>
        </w:rPr>
        <w:t xml:space="preserve">Программа тура: </w:t>
      </w:r>
    </w:p>
    <w:p w:rsidR="00037838" w:rsidRDefault="007A4D80">
      <w:pPr>
        <w:pStyle w:val="a8"/>
        <w:spacing w:line="228" w:lineRule="auto"/>
        <w:jc w:val="center"/>
        <w:rPr>
          <w:b/>
        </w:rPr>
      </w:pPr>
      <w:r>
        <w:rPr>
          <w:rFonts w:ascii="Arial" w:hAnsi="Arial"/>
          <w:b/>
          <w:i/>
          <w:sz w:val="20"/>
          <w:u w:val="single"/>
        </w:rPr>
        <w:t>1 день</w:t>
      </w:r>
    </w:p>
    <w:p w:rsidR="00037838" w:rsidRDefault="007A4D80">
      <w:pPr>
        <w:jc w:val="center"/>
        <w:rPr>
          <w:b/>
        </w:rPr>
      </w:pPr>
      <w:r>
        <w:rPr>
          <w:b/>
        </w:rPr>
        <w:t>Мичуринск – Тамбов</w:t>
      </w:r>
    </w:p>
    <w:p w:rsidR="00037838" w:rsidRDefault="007A4D80">
      <w:pPr>
        <w:jc w:val="both"/>
        <w:rPr>
          <w:b/>
        </w:rPr>
      </w:pPr>
      <w:r>
        <w:t>08:14 – Отправление в Мичуринск скоростным экспрессом №740Ж Москва-</w:t>
      </w:r>
      <w:proofErr w:type="gramStart"/>
      <w:r>
        <w:t>Воронеж  с</w:t>
      </w:r>
      <w:proofErr w:type="gramEnd"/>
      <w:r>
        <w:t xml:space="preserve"> Казанского вокзал, отправление в 8:11 ч. В пути 4 часа 18 мин.</w:t>
      </w:r>
    </w:p>
    <w:p w:rsidR="00037838" w:rsidRDefault="007A4D80">
      <w:pPr>
        <w:jc w:val="both"/>
        <w:rPr>
          <w:b/>
          <w:u w:val="single"/>
        </w:rPr>
      </w:pPr>
      <w:r>
        <w:rPr>
          <w:b/>
          <w:u w:val="single"/>
        </w:rPr>
        <w:t>Билеты на поезд туристы покупают самостоятельно до Мичуринска и обратно.</w:t>
      </w:r>
    </w:p>
    <w:p w:rsidR="00037838" w:rsidRDefault="007A4D80">
      <w:pPr>
        <w:jc w:val="both"/>
        <w:rPr>
          <w:b/>
        </w:rPr>
      </w:pPr>
      <w:r>
        <w:t xml:space="preserve">12:32 – </w:t>
      </w:r>
      <w:r>
        <w:rPr>
          <w:b/>
        </w:rPr>
        <w:t>Прибытие в Мичуринск.</w:t>
      </w:r>
    </w:p>
    <w:p w:rsidR="00037838" w:rsidRDefault="007A4D80">
      <w:pPr>
        <w:jc w:val="both"/>
        <w:rPr>
          <w:b/>
        </w:rPr>
      </w:pPr>
      <w:r>
        <w:rPr>
          <w:b/>
        </w:rPr>
        <w:t>12:40</w:t>
      </w:r>
      <w:r>
        <w:t xml:space="preserve"> – Встреча с гидом в центре перрона прибытия, табличка «Тамбов-Мичуринск» "СОЦЗАЩИТА"</w:t>
      </w:r>
    </w:p>
    <w:p w:rsidR="00037838" w:rsidRDefault="007A4D80">
      <w:pPr>
        <w:jc w:val="both"/>
        <w:rPr>
          <w:b/>
        </w:rPr>
      </w:pPr>
      <w:r>
        <w:t>– Посадка в автобус.</w:t>
      </w:r>
    </w:p>
    <w:p w:rsidR="00037838" w:rsidRDefault="007A4D80">
      <w:pPr>
        <w:jc w:val="both"/>
        <w:rPr>
          <w:b/>
        </w:rPr>
      </w:pPr>
      <w:r>
        <w:t xml:space="preserve">– </w:t>
      </w:r>
      <w:r>
        <w:rPr>
          <w:b/>
        </w:rPr>
        <w:t>Обед</w:t>
      </w:r>
      <w:r>
        <w:t xml:space="preserve"> в кафе города.</w:t>
      </w:r>
    </w:p>
    <w:p w:rsidR="00037838" w:rsidRDefault="007A4D80">
      <w:pPr>
        <w:jc w:val="both"/>
      </w:pPr>
      <w:r>
        <w:t xml:space="preserve">– Наше пребывание в уездном городе Козлове, ныне Мичуринске, начнём с посещения </w:t>
      </w:r>
      <w:r>
        <w:rPr>
          <w:b/>
        </w:rPr>
        <w:t>музея-усадьбы народного художника А.М. Герасимова</w:t>
      </w:r>
      <w:r>
        <w:t xml:space="preserve">, автора знаменитых полотен «Мокрая терраса» (Третьяковская галерея) и «Ленин на трибуне» (музей им. Ленина в Москве). </w:t>
      </w:r>
      <w:r>
        <w:rPr>
          <w:shd w:val="clear" w:color="auto" w:fill="FFFFFF"/>
        </w:rPr>
        <w:t>Сохранились и двухэтажный каменный дом с подлинными интерьерами и вещами художника, и та самая терраса, и мастерская художника, даже двор остался таким, каким он был на протяжении десятилетий. В глубине двора, в тени деревьев находится современный выставочный зал, где представлена на обозрение крупнейшая коллекция работ Герасимова (141 полотно).</w:t>
      </w:r>
    </w:p>
    <w:p w:rsidR="00037838" w:rsidRDefault="007A4D80">
      <w:pPr>
        <w:jc w:val="both"/>
      </w:pPr>
      <w:r>
        <w:rPr>
          <w:b/>
        </w:rPr>
        <w:t>16:00</w:t>
      </w:r>
      <w:r>
        <w:t xml:space="preserve"> – </w:t>
      </w:r>
      <w:r>
        <w:rPr>
          <w:b/>
        </w:rPr>
        <w:t>Обзорная экскурсия по городу</w:t>
      </w:r>
      <w:r>
        <w:t xml:space="preserve"> начнётся с бывшей Красной площади, в центре которой находится </w:t>
      </w:r>
      <w:proofErr w:type="spellStart"/>
      <w:r>
        <w:t>Боголюбский</w:t>
      </w:r>
      <w:proofErr w:type="spellEnd"/>
      <w:r>
        <w:t xml:space="preserve"> кафедральный собор (XIX век).  Застройка центра города позволяет окунуться в жизнь зажиточного уездного купеческого городка XIX в. Жилые дома, комплекс Николаевской богадельни, городские усадьбы, магазины и аптека – все эти строения передают дух того времени. Из любой точки города видна колокольня Ильинской церкви, творение итальянских зодчих, своим шпилем напоминающая Петропавловский собор Санкт-Петербурга. Желающие могут подняться на колокольню и оттуда полюбоваться панорамой города.</w:t>
      </w:r>
    </w:p>
    <w:p w:rsidR="00037838" w:rsidRDefault="007A4D80">
      <w:pPr>
        <w:jc w:val="both"/>
        <w:rPr>
          <w:b/>
        </w:rPr>
      </w:pPr>
      <w:r>
        <w:t>Особенно сердечное отношение у горожан к своему великому земляку И.В. Мичурину, русскому биологу и селекционеру, автору многих сортов плодово-ягодных культур. Город был переименован в честь Мичурина ещё при его жизни. Мичуринский государственный университет и сейчас выпускает специалистов и ведёт обширную научную работу. Посещение могилы Мичурина, похороненного на территории коллекционного питомника, напротив университета. На чёрной гранитной плите две бронзовые ветви: яблони с плодами – символ того, чем человек занимался всю свою жизнь; и пальмовая ветвь – символ народного признания. На стеле за надгробием – бронзовый барельеф учёного и высеченные на граните золотыми буквами слова, когда-то известные каждому советскому школьнику: «Мы не можем ждать милостей от природы, взять их у неё – наша задача».</w:t>
      </w:r>
    </w:p>
    <w:p w:rsidR="00037838" w:rsidRDefault="007A4D80">
      <w:pPr>
        <w:jc w:val="both"/>
      </w:pPr>
      <w:r>
        <w:t xml:space="preserve">– Экскурсия в мемориальный </w:t>
      </w:r>
      <w:r>
        <w:rPr>
          <w:b/>
        </w:rPr>
        <w:t>дом-музей И.В. Мичурина.</w:t>
      </w:r>
    </w:p>
    <w:p w:rsidR="00037838" w:rsidRDefault="007A4D80">
      <w:pPr>
        <w:pStyle w:val="a6"/>
        <w:jc w:val="both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>Через небольшую речку с милым названием Лесной Воронеж в Мичуринске перекинут подвесной мост. По нему очень любят гулять свадьбы. И это неудивительно: взору открывается идиллический среднерусский пейзаж – блестящая вода, тесная зелень кустарников, крутые белые ступени моста, упирающиеся в ворота питомника. Дом-музей находится в глубине сада-питомника, от моста к нему ведёт асфальтовая дорожка, густо обсаженная деревьями. В этом доме с деревянной верандой, спроектированном им самим, Мичурин жил с 1900 по 1935 год, Он получился небольшим: на жилом этаже всего четыре комнаты, две из которых – спальни. Первый этаж, полуподвальный – хозяйственный. Туда из коридора была проведена слуховая труба – эдакий местный «телефон»: наклонившись к отверстию, хозяин мог попросить чаю, и на кухне его слышали. В доме всё так, как было при Мичурине: мебель, фотографии, книги, инструменты, часы. Иван Владимирович разбирался в механизмах, любил их ремонтировать. Сегодня все часы в музее показывают одно и то же время – 9 часов 30 минут, а на стенном календаре вот уже много лет не меняется дата: 7 июня 1935 года. Дата и время смерти, конечно же. Если вы попадёте в музей, когда уже созреют яблоки – вас непременно угостят любимым фруктом Мичурина.</w:t>
      </w:r>
    </w:p>
    <w:p w:rsidR="00037838" w:rsidRDefault="007A4D80">
      <w:pPr>
        <w:jc w:val="both"/>
      </w:pPr>
      <w:r>
        <w:t>– Переезд в Тамбов. (60 км)</w:t>
      </w:r>
    </w:p>
    <w:p w:rsidR="00037838" w:rsidRDefault="007A4D80">
      <w:pPr>
        <w:jc w:val="both"/>
      </w:pPr>
      <w:r>
        <w:t>– Размещение в гостинице «</w:t>
      </w:r>
      <w:proofErr w:type="gramStart"/>
      <w:r>
        <w:t>Театральная»  4</w:t>
      </w:r>
      <w:proofErr w:type="gramEnd"/>
      <w:r>
        <w:t>*  в двухместных номерах (центр города). Свободное время в городе.</w:t>
      </w:r>
    </w:p>
    <w:p w:rsidR="00037838" w:rsidRDefault="007A4D80">
      <w:pPr>
        <w:jc w:val="both"/>
      </w:pPr>
      <w:r>
        <w:t>В современном Тамбове сохранилось множество культурных и исторических памятников прошлого. Город и сейчас выглядит как красивая акварель позапрошлого века. Великие войны обошли его стороной, поэтому историческая часть осталась практически нетронутой. Тамбов ухоженный, уютный и удивительно гостеприимный. В нём огромное количество клумб с тюльпанами и розами, пешеходные улицы, смотровые площадки, а вечерняя подсветка исторических зданий и памятников, а также 22 городских фонтана производят неизгладимое впечатление.</w:t>
      </w:r>
    </w:p>
    <w:p w:rsidR="00037838" w:rsidRDefault="007A4D80">
      <w:pPr>
        <w:pStyle w:val="a8"/>
        <w:spacing w:line="228" w:lineRule="auto"/>
        <w:jc w:val="center"/>
      </w:pPr>
      <w:r>
        <w:rPr>
          <w:rFonts w:ascii="Arial" w:hAnsi="Arial"/>
          <w:b/>
          <w:i/>
          <w:sz w:val="20"/>
          <w:u w:val="single"/>
        </w:rPr>
        <w:t>2 день</w:t>
      </w:r>
    </w:p>
    <w:p w:rsidR="00037838" w:rsidRDefault="007A4D80">
      <w:pPr>
        <w:jc w:val="both"/>
        <w:rPr>
          <w:b/>
        </w:rPr>
      </w:pPr>
      <w:r>
        <w:t xml:space="preserve">– </w:t>
      </w:r>
      <w:r>
        <w:rPr>
          <w:b/>
        </w:rPr>
        <w:t>Завтрак</w:t>
      </w:r>
      <w:r>
        <w:t xml:space="preserve"> (шведский стол) в ресторане гостиницы. Освобождение номеров.</w:t>
      </w:r>
    </w:p>
    <w:p w:rsidR="00037838" w:rsidRDefault="007A4D80">
      <w:pPr>
        <w:spacing w:line="228" w:lineRule="auto"/>
        <w:jc w:val="both"/>
      </w:pPr>
      <w:r>
        <w:rPr>
          <w:b/>
        </w:rPr>
        <w:t>09:00</w:t>
      </w:r>
      <w:r>
        <w:t xml:space="preserve"> </w:t>
      </w:r>
      <w:r>
        <w:rPr>
          <w:b/>
        </w:rPr>
        <w:t>–</w:t>
      </w:r>
      <w:r>
        <w:t xml:space="preserve"> </w:t>
      </w:r>
      <w:r>
        <w:rPr>
          <w:b/>
        </w:rPr>
        <w:t xml:space="preserve">Посещение усадьбы Асеевых </w:t>
      </w:r>
      <w:r>
        <w:t xml:space="preserve">(филиал ГМЗ «Петергоф»). Крупный фабрикант и меценат М.В. Асеев обладал изысканным вкусом и возвёл на некогда тихой окраине Тамбова один из первых каменных домов по проекту известного архитектора </w:t>
      </w:r>
      <w:r>
        <w:rPr>
          <w:b/>
        </w:rPr>
        <w:t xml:space="preserve">Льва </w:t>
      </w:r>
      <w:proofErr w:type="spellStart"/>
      <w:r>
        <w:rPr>
          <w:b/>
        </w:rPr>
        <w:t>Кекушева</w:t>
      </w:r>
      <w:proofErr w:type="spellEnd"/>
      <w:r>
        <w:rPr>
          <w:b/>
        </w:rPr>
        <w:t>.</w:t>
      </w:r>
      <w:r>
        <w:t xml:space="preserve"> Экскурсия по усадьбе окунёт вас в мир дворянской жизни XIX века, вы услышите познавательный рассказ о семье Асеевых и истории особняка, полюбуетесь решётками и светильниками в стиле «модерн», чудом сохранившимися дубовыми стеновыми панелями, поднимитесь по парадной лестнице из белого мрамора, постоите под световым арочным потолком. </w:t>
      </w:r>
    </w:p>
    <w:p w:rsidR="00037838" w:rsidRDefault="007A4D80">
      <w:pPr>
        <w:spacing w:line="228" w:lineRule="auto"/>
        <w:jc w:val="both"/>
      </w:pPr>
      <w:r>
        <w:lastRenderedPageBreak/>
        <w:t xml:space="preserve">– На территории усадьбы разбит небольшой парк, жемчужиной которого является 500-летний черешчатый дуб. Прямо напротив главного входа в усадьбу находится великолепный каскадный фонтан, увенчанный мраморной копией статуи Венеры </w:t>
      </w:r>
      <w:proofErr w:type="spellStart"/>
      <w:r>
        <w:t>Медицейской</w:t>
      </w:r>
      <w:proofErr w:type="spellEnd"/>
      <w:r>
        <w:t xml:space="preserve">. </w:t>
      </w:r>
      <w:r>
        <w:rPr>
          <w:b/>
        </w:rPr>
        <w:t>Прогулка по парку.</w:t>
      </w:r>
    </w:p>
    <w:p w:rsidR="00037838" w:rsidRDefault="007A4D80">
      <w:pPr>
        <w:spacing w:line="228" w:lineRule="auto"/>
        <w:jc w:val="both"/>
      </w:pPr>
      <w:r>
        <w:t xml:space="preserve">– Из усадьбы вы отправитесь на </w:t>
      </w:r>
      <w:r>
        <w:rPr>
          <w:b/>
        </w:rPr>
        <w:t xml:space="preserve">пешеходную экскурсию по набережной </w:t>
      </w:r>
      <w:proofErr w:type="spellStart"/>
      <w:r>
        <w:rPr>
          <w:b/>
        </w:rPr>
        <w:t>Цны</w:t>
      </w:r>
      <w:proofErr w:type="spellEnd"/>
      <w:r>
        <w:rPr>
          <w:b/>
        </w:rPr>
        <w:t>,</w:t>
      </w:r>
      <w:r>
        <w:t xml:space="preserve"> где вы увидите памятник Петру и </w:t>
      </w:r>
      <w:proofErr w:type="spellStart"/>
      <w:r>
        <w:t>Февронии</w:t>
      </w:r>
      <w:proofErr w:type="spellEnd"/>
      <w:r>
        <w:t xml:space="preserve">, олицетворяющий любовь и верность, постоите на мосту влюблённых, полюбуетесь панорамой Державинского моста. </w:t>
      </w:r>
      <w:r>
        <w:rPr>
          <w:u w:val="single"/>
          <w:shd w:val="clear" w:color="auto" w:fill="FFFFFF"/>
        </w:rPr>
        <w:t xml:space="preserve">Другие памятники города, </w:t>
      </w:r>
      <w:r>
        <w:rPr>
          <w:u w:val="single"/>
        </w:rPr>
        <w:t>которые вы увидите</w:t>
      </w:r>
      <w:r>
        <w:rPr>
          <w:u w:val="single"/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>
        <w:rPr>
          <w:b/>
        </w:rPr>
        <w:t>Памятник адмиралу Ф.Ф. Ушакову,</w:t>
      </w:r>
      <w:r>
        <w:t xml:space="preserve"> на постаменте которого есть историческая деталь – подлинное пушечное ядро времён войны с Наполеоном. </w:t>
      </w:r>
      <w:r>
        <w:rPr>
          <w:b/>
          <w:shd w:val="clear" w:color="auto" w:fill="FFFFFF"/>
        </w:rPr>
        <w:t xml:space="preserve">Памятник композиторам В. Агапкину и </w:t>
      </w:r>
      <w:proofErr w:type="spellStart"/>
      <w:r>
        <w:rPr>
          <w:b/>
          <w:shd w:val="clear" w:color="auto" w:fill="FFFFFF"/>
        </w:rPr>
        <w:t>И</w:t>
      </w:r>
      <w:proofErr w:type="spellEnd"/>
      <w:r>
        <w:rPr>
          <w:b/>
          <w:shd w:val="clear" w:color="auto" w:fill="FFFFFF"/>
        </w:rPr>
        <w:t>. Шатрову,</w:t>
      </w:r>
      <w:r>
        <w:rPr>
          <w:shd w:val="clear" w:color="auto" w:fill="FFFFFF"/>
        </w:rPr>
        <w:t xml:space="preserve"> авторам знаменитого марша «Прощание славянки» и вальса «На сопках Маньчжурии». </w:t>
      </w:r>
      <w:r>
        <w:rPr>
          <w:b/>
        </w:rPr>
        <w:t xml:space="preserve">Памятник С. Рахманинову </w:t>
      </w:r>
      <w:r>
        <w:t xml:space="preserve">на набережной </w:t>
      </w:r>
      <w:proofErr w:type="spellStart"/>
      <w:r>
        <w:t>Цны</w:t>
      </w:r>
      <w:proofErr w:type="spellEnd"/>
      <w:r>
        <w:t>.</w:t>
      </w:r>
    </w:p>
    <w:p w:rsidR="00037838" w:rsidRDefault="007A4D80">
      <w:pPr>
        <w:spacing w:line="228" w:lineRule="auto"/>
        <w:jc w:val="both"/>
      </w:pPr>
      <w:r>
        <w:t xml:space="preserve">– </w:t>
      </w:r>
      <w:r>
        <w:rPr>
          <w:b/>
        </w:rPr>
        <w:t>Обед</w:t>
      </w:r>
      <w:r>
        <w:t xml:space="preserve"> в кафе города.</w:t>
      </w:r>
    </w:p>
    <w:p w:rsidR="00037838" w:rsidRDefault="007A4D80">
      <w:pPr>
        <w:spacing w:line="228" w:lineRule="auto"/>
        <w:jc w:val="both"/>
        <w:rPr>
          <w:color w:val="000000"/>
          <w:shd w:val="clear" w:color="auto" w:fill="FFFFFF"/>
        </w:rPr>
      </w:pPr>
      <w:r>
        <w:t xml:space="preserve">– Во время </w:t>
      </w:r>
      <w:r>
        <w:rPr>
          <w:b/>
        </w:rPr>
        <w:t>обзорной экскурсии по городу</w:t>
      </w:r>
      <w:r>
        <w:t xml:space="preserve"> вы познакомитесь с сохранившейся городской и церковной архитектурой. Вы увидите </w:t>
      </w:r>
      <w:proofErr w:type="spellStart"/>
      <w:r>
        <w:rPr>
          <w:b/>
          <w:shd w:val="clear" w:color="auto" w:fill="FFFFFF"/>
        </w:rPr>
        <w:t>Спасо</w:t>
      </w:r>
      <w:proofErr w:type="spellEnd"/>
      <w:r>
        <w:rPr>
          <w:b/>
          <w:shd w:val="clear" w:color="auto" w:fill="FFFFFF"/>
        </w:rPr>
        <w:t>-Преображенский кафедральный собор</w:t>
      </w:r>
      <w:r>
        <w:rPr>
          <w:shd w:val="clear" w:color="auto" w:fill="FFFFFF"/>
        </w:rPr>
        <w:t xml:space="preserve"> с величественной многоярусной колокольней, </w:t>
      </w:r>
      <w:r>
        <w:rPr>
          <w:b/>
          <w:shd w:val="clear" w:color="auto" w:fill="FFFFFF"/>
        </w:rPr>
        <w:t>Римско-католический костёл</w:t>
      </w:r>
      <w:r>
        <w:rPr>
          <w:shd w:val="clear" w:color="auto" w:fill="FFFFFF"/>
        </w:rPr>
        <w:t xml:space="preserve"> готического стиля.</w:t>
      </w:r>
      <w:r>
        <w:t xml:space="preserve"> </w:t>
      </w:r>
      <w:r>
        <w:rPr>
          <w:shd w:val="clear" w:color="auto" w:fill="FFFFFF"/>
        </w:rPr>
        <w:t xml:space="preserve">Вы посетите одну из удивительнейших церквей Тамбова – </w:t>
      </w:r>
      <w:r>
        <w:rPr>
          <w:b/>
          <w:shd w:val="clear" w:color="auto" w:fill="FFFFFF"/>
        </w:rPr>
        <w:t>храм иконы Казанской Божьей Матери,</w:t>
      </w:r>
      <w:r>
        <w:rPr>
          <w:shd w:val="clear" w:color="auto" w:fill="FFFFFF"/>
        </w:rPr>
        <w:t xml:space="preserve"> стены которого расписаны в технике «гризайль» (когда рисунок исполняется разными тонами одного и того же цвета).</w:t>
      </w:r>
    </w:p>
    <w:p w:rsidR="00037838" w:rsidRDefault="007A4D80">
      <w:pPr>
        <w:spacing w:line="228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– </w:t>
      </w:r>
      <w:r>
        <w:rPr>
          <w:b/>
          <w:color w:val="000000"/>
          <w:shd w:val="clear" w:color="auto" w:fill="FFFFFF"/>
        </w:rPr>
        <w:t>Посещение фирменного магазина кондитерской фабрики</w:t>
      </w:r>
      <w:r>
        <w:rPr>
          <w:color w:val="000000"/>
          <w:shd w:val="clear" w:color="auto" w:fill="FFFFFF"/>
        </w:rPr>
        <w:t xml:space="preserve"> «Компания </w:t>
      </w:r>
      <w:proofErr w:type="spellStart"/>
      <w:r>
        <w:rPr>
          <w:color w:val="000000"/>
          <w:shd w:val="clear" w:color="auto" w:fill="FFFFFF"/>
        </w:rPr>
        <w:t>Пирожникофф</w:t>
      </w:r>
      <w:proofErr w:type="spellEnd"/>
      <w:r>
        <w:rPr>
          <w:color w:val="000000"/>
          <w:shd w:val="clear" w:color="auto" w:fill="FFFFFF"/>
        </w:rPr>
        <w:t xml:space="preserve">», где вы сможете купить знаменитый </w:t>
      </w:r>
      <w:r>
        <w:rPr>
          <w:b/>
          <w:color w:val="000000"/>
          <w:shd w:val="clear" w:color="auto" w:fill="FFFFFF"/>
        </w:rPr>
        <w:t>тамбовский зефир.</w:t>
      </w:r>
    </w:p>
    <w:p w:rsidR="00037838" w:rsidRDefault="007A4D80">
      <w:pPr>
        <w:spacing w:line="228" w:lineRule="auto"/>
        <w:jc w:val="both"/>
        <w:rPr>
          <w:shd w:val="clear" w:color="auto" w:fill="FFFFFF"/>
        </w:rPr>
      </w:pPr>
      <w:r>
        <w:rPr>
          <w:color w:val="000000"/>
          <w:shd w:val="clear" w:color="auto" w:fill="FFFFFF"/>
        </w:rPr>
        <w:t xml:space="preserve">Кто не любит побаловать себя и своих близких сладкими минутами радости, которые дарят нам наши излюбленные кондитерские изделия? «Компания </w:t>
      </w:r>
      <w:proofErr w:type="spellStart"/>
      <w:r>
        <w:rPr>
          <w:color w:val="000000"/>
          <w:shd w:val="clear" w:color="auto" w:fill="FFFFFF"/>
        </w:rPr>
        <w:t>Пирожникофф</w:t>
      </w:r>
      <w:proofErr w:type="spellEnd"/>
      <w:r>
        <w:rPr>
          <w:color w:val="000000"/>
          <w:shd w:val="clear" w:color="auto" w:fill="FFFFFF"/>
        </w:rPr>
        <w:t>» предлагает окунуться в «сказку вкуса» вместе со своей по-настоящему волшебной продукцией: зефир в шоколаде (9 наименований), зефир без шоколада (более 10 наименований), конфеты «птичье молоко» и др.</w:t>
      </w:r>
    </w:p>
    <w:p w:rsidR="00037838" w:rsidRDefault="007A4D80">
      <w:pPr>
        <w:jc w:val="both"/>
        <w:rPr>
          <w:b/>
        </w:rPr>
      </w:pPr>
      <w:r>
        <w:rPr>
          <w:b/>
        </w:rPr>
        <w:t>16:30</w:t>
      </w:r>
      <w:r>
        <w:t xml:space="preserve"> – Переезд в </w:t>
      </w:r>
      <w:r>
        <w:rPr>
          <w:b/>
        </w:rPr>
        <w:t>Мичуринск.</w:t>
      </w:r>
    </w:p>
    <w:p w:rsidR="00037838" w:rsidRDefault="007A4D80">
      <w:pPr>
        <w:jc w:val="both"/>
        <w:rPr>
          <w:b/>
        </w:rPr>
      </w:pPr>
      <w:r>
        <w:t>– Окончание программы на ж/д вокзале в Мичуринске.</w:t>
      </w:r>
    </w:p>
    <w:p w:rsidR="00037838" w:rsidRDefault="007A4D80">
      <w:pPr>
        <w:jc w:val="both"/>
        <w:rPr>
          <w:b/>
        </w:rPr>
      </w:pPr>
      <w:r>
        <w:rPr>
          <w:b/>
        </w:rPr>
        <w:t>18:24</w:t>
      </w:r>
      <w:r>
        <w:t xml:space="preserve"> – Отъезд в Москву на поезде № 739Ж. В пути 4 часа 22 мин.</w:t>
      </w:r>
    </w:p>
    <w:p w:rsidR="00037838" w:rsidRDefault="007A4D80">
      <w:pPr>
        <w:jc w:val="both"/>
        <w:rPr>
          <w:b/>
          <w:sz w:val="22"/>
        </w:rPr>
      </w:pPr>
      <w:r>
        <w:rPr>
          <w:b/>
        </w:rPr>
        <w:t>22:46</w:t>
      </w:r>
      <w:r>
        <w:t xml:space="preserve"> – Прибытие в Москву на Казанский вокзал.</w:t>
      </w:r>
    </w:p>
    <w:p w:rsidR="00037838" w:rsidRDefault="007A4D80">
      <w:pPr>
        <w:pStyle w:val="a8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Полная стоимость тура на чел., руб.:</w:t>
      </w:r>
    </w:p>
    <w:p w:rsidR="00037838" w:rsidRDefault="00037838"/>
    <w:tbl>
      <w:tblPr>
        <w:tblW w:w="0" w:type="auto"/>
        <w:tblInd w:w="249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3118"/>
        <w:gridCol w:w="3780"/>
        <w:gridCol w:w="3520"/>
      </w:tblGrid>
      <w:tr w:rsidR="00037838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37838" w:rsidRDefault="007A4D80">
            <w:pPr>
              <w:pStyle w:val="a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2-местный номер</w:t>
            </w:r>
          </w:p>
          <w:p w:rsidR="00037838" w:rsidRDefault="007A4D80">
            <w:pPr>
              <w:pStyle w:val="a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стандарт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37838" w:rsidRDefault="007A4D80">
            <w:pPr>
              <w:pStyle w:val="a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1-местный номер </w:t>
            </w:r>
          </w:p>
          <w:p w:rsidR="00037838" w:rsidRDefault="007A4D80">
            <w:pPr>
              <w:pStyle w:val="a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стандарт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37838" w:rsidRDefault="007A4D80">
            <w:pPr>
              <w:jc w:val="center"/>
            </w:pPr>
            <w:r>
              <w:t>дети до 12 лет</w:t>
            </w:r>
          </w:p>
          <w:p w:rsidR="00037838" w:rsidRDefault="007A4D80">
            <w:pPr>
              <w:jc w:val="center"/>
            </w:pPr>
            <w:r>
              <w:t xml:space="preserve">на </w:t>
            </w:r>
            <w:proofErr w:type="spellStart"/>
            <w:r>
              <w:t>осн</w:t>
            </w:r>
            <w:proofErr w:type="spellEnd"/>
            <w:r>
              <w:t>. месте</w:t>
            </w:r>
          </w:p>
        </w:tc>
      </w:tr>
      <w:tr w:rsidR="00037838">
        <w:trPr>
          <w:trHeight w:val="29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838" w:rsidRDefault="007A4D80">
            <w:pPr>
              <w:pStyle w:val="a8"/>
              <w:jc w:val="center"/>
            </w:pPr>
            <w:r>
              <w:rPr>
                <w:rFonts w:ascii="Arial" w:hAnsi="Arial"/>
                <w:sz w:val="22"/>
              </w:rPr>
              <w:t>6590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838" w:rsidRDefault="007A4D80">
            <w:pPr>
              <w:pStyle w:val="a8"/>
              <w:jc w:val="center"/>
            </w:pPr>
            <w:r>
              <w:rPr>
                <w:rFonts w:ascii="Arial" w:hAnsi="Arial"/>
                <w:sz w:val="22"/>
              </w:rPr>
              <w:t>8060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838" w:rsidRDefault="007A4D80">
            <w:pPr>
              <w:pStyle w:val="a8"/>
              <w:jc w:val="center"/>
            </w:pPr>
            <w:r>
              <w:rPr>
                <w:rFonts w:ascii="Arial" w:hAnsi="Arial"/>
                <w:sz w:val="22"/>
              </w:rPr>
              <w:t>6390</w:t>
            </w:r>
          </w:p>
        </w:tc>
      </w:tr>
    </w:tbl>
    <w:p w:rsidR="00037838" w:rsidRDefault="007A4D80">
      <w:pPr>
        <w:shd w:val="clear" w:color="auto" w:fill="FFFFFF"/>
        <w:jc w:val="both"/>
        <w:rPr>
          <w:b/>
          <w:sz w:val="28"/>
        </w:rPr>
      </w:pPr>
      <w:r>
        <w:rPr>
          <w:b/>
          <w:sz w:val="28"/>
        </w:rPr>
        <w:t xml:space="preserve">ЛЬГОТНАЯ СТОИМОСТЬ ДЛЯ ЧЛЕНА </w:t>
      </w:r>
      <w:proofErr w:type="gramStart"/>
      <w:r>
        <w:rPr>
          <w:b/>
          <w:sz w:val="28"/>
        </w:rPr>
        <w:t>ПРОФСОЮЗА  -</w:t>
      </w:r>
      <w:proofErr w:type="gramEnd"/>
      <w:r>
        <w:rPr>
          <w:b/>
          <w:sz w:val="28"/>
        </w:rPr>
        <w:t xml:space="preserve"> 4590 рублей ( при размещении в 2-х </w:t>
      </w:r>
      <w:proofErr w:type="spellStart"/>
      <w:r>
        <w:rPr>
          <w:b/>
          <w:sz w:val="28"/>
        </w:rPr>
        <w:t>местн</w:t>
      </w:r>
      <w:proofErr w:type="spellEnd"/>
      <w:r>
        <w:rPr>
          <w:b/>
          <w:sz w:val="28"/>
        </w:rPr>
        <w:t>. номере)</w:t>
      </w:r>
    </w:p>
    <w:p w:rsidR="00037838" w:rsidRDefault="00037838"/>
    <w:p w:rsidR="00037838" w:rsidRDefault="007A4D80">
      <w:pPr>
        <w:shd w:val="clear" w:color="auto" w:fill="FFFFFF"/>
        <w:jc w:val="both"/>
        <w:rPr>
          <w:b/>
        </w:rPr>
      </w:pPr>
      <w:r>
        <w:rPr>
          <w:b/>
        </w:rPr>
        <w:t>В стоимость включено:</w:t>
      </w:r>
    </w:p>
    <w:p w:rsidR="00037838" w:rsidRDefault="007A4D80">
      <w:pPr>
        <w:shd w:val="clear" w:color="auto" w:fill="FFFFFF"/>
        <w:jc w:val="both"/>
      </w:pPr>
      <w:r>
        <w:rPr>
          <w:b/>
        </w:rPr>
        <w:t>-</w:t>
      </w:r>
      <w:r>
        <w:t xml:space="preserve"> </w:t>
      </w:r>
      <w:r>
        <w:rPr>
          <w:b/>
        </w:rPr>
        <w:t xml:space="preserve">транспортное обслуживание </w:t>
      </w:r>
      <w:r>
        <w:t>по программе (автобус туристического класса);</w:t>
      </w:r>
    </w:p>
    <w:p w:rsidR="00037838" w:rsidRDefault="007A4D80">
      <w:pPr>
        <w:shd w:val="clear" w:color="auto" w:fill="FFFFFF"/>
        <w:jc w:val="both"/>
      </w:pPr>
      <w:r>
        <w:t xml:space="preserve">- </w:t>
      </w:r>
      <w:r>
        <w:rPr>
          <w:b/>
        </w:rPr>
        <w:t>проживание:</w:t>
      </w:r>
      <w:r>
        <w:t xml:space="preserve"> 1 ночь в гостинице «Театральная» г. Тамбов (номера стандарт),</w:t>
      </w:r>
    </w:p>
    <w:p w:rsidR="00037838" w:rsidRDefault="007A4D80">
      <w:pPr>
        <w:shd w:val="clear" w:color="auto" w:fill="FFFFFF"/>
        <w:jc w:val="both"/>
      </w:pPr>
      <w:r>
        <w:t xml:space="preserve">- </w:t>
      </w:r>
      <w:r>
        <w:rPr>
          <w:b/>
        </w:rPr>
        <w:t>питание:</w:t>
      </w:r>
      <w:r>
        <w:t xml:space="preserve"> 1 завтрак, 2 обеда;</w:t>
      </w:r>
    </w:p>
    <w:p w:rsidR="00037838" w:rsidRDefault="007A4D80">
      <w:pPr>
        <w:shd w:val="clear" w:color="auto" w:fill="FFFFFF"/>
        <w:jc w:val="both"/>
      </w:pPr>
      <w:r>
        <w:t xml:space="preserve">- </w:t>
      </w:r>
      <w:r>
        <w:rPr>
          <w:b/>
        </w:rPr>
        <w:t>экскурсионная программа (включая билеты в музеи):</w:t>
      </w:r>
      <w:r>
        <w:t xml:space="preserve"> </w:t>
      </w:r>
      <w:r>
        <w:rPr>
          <w:b/>
          <w:color w:val="0000FF"/>
          <w:u w:val="single"/>
        </w:rPr>
        <w:t>5 экскурсий</w:t>
      </w:r>
      <w:r>
        <w:t>;</w:t>
      </w:r>
    </w:p>
    <w:p w:rsidR="00037838" w:rsidRDefault="007A4D80">
      <w:pPr>
        <w:shd w:val="clear" w:color="auto" w:fill="FFFFFF"/>
        <w:jc w:val="both"/>
      </w:pPr>
      <w:r>
        <w:t>- работа сопровождающего и гидов.</w:t>
      </w:r>
    </w:p>
    <w:p w:rsidR="00037838" w:rsidRDefault="00037838">
      <w:pPr>
        <w:shd w:val="clear" w:color="auto" w:fill="FFFFFF"/>
        <w:jc w:val="both"/>
        <w:rPr>
          <w:rFonts w:ascii="Calibri" w:hAnsi="Calibri"/>
          <w:sz w:val="22"/>
        </w:rPr>
      </w:pPr>
    </w:p>
    <w:p w:rsidR="00037838" w:rsidRDefault="007A4D80">
      <w:pPr>
        <w:shd w:val="clear" w:color="auto" w:fill="FFFFFF"/>
        <w:jc w:val="both"/>
      </w:pPr>
      <w:r>
        <w:rPr>
          <w:u w:val="single"/>
        </w:rPr>
        <w:t>Экскурсионная программа (включая билеты в музеи):</w:t>
      </w:r>
    </w:p>
    <w:p w:rsidR="00037838" w:rsidRDefault="007A4D80">
      <w:pPr>
        <w:shd w:val="clear" w:color="auto" w:fill="FFFFFF"/>
        <w:jc w:val="both"/>
      </w:pPr>
      <w:r>
        <w:rPr>
          <w:b/>
        </w:rPr>
        <w:t>Тамбов</w:t>
      </w:r>
      <w:r>
        <w:t xml:space="preserve"> – обзорная автобусная и пешеходная экскурсии по городу + экскурсия в усадьбу Асеевых, </w:t>
      </w:r>
    </w:p>
    <w:p w:rsidR="00037838" w:rsidRDefault="007A4D80">
      <w:pPr>
        <w:shd w:val="clear" w:color="auto" w:fill="FFFFFF"/>
        <w:jc w:val="both"/>
      </w:pPr>
      <w:r>
        <w:rPr>
          <w:b/>
        </w:rPr>
        <w:t xml:space="preserve">Мичуринск </w:t>
      </w:r>
      <w:r>
        <w:t>– обзорная экскурсия по городу + экскурсия в музей-усадьбу народного художника А.М. Герасимова + экскурсия в мемориальный дом-музей И.В. Мичурина.</w:t>
      </w:r>
    </w:p>
    <w:p w:rsidR="00037838" w:rsidRDefault="00037838">
      <w:pPr>
        <w:shd w:val="clear" w:color="auto" w:fill="FFFFFF"/>
        <w:jc w:val="both"/>
      </w:pPr>
    </w:p>
    <w:p w:rsidR="00037838" w:rsidRDefault="00037838">
      <w:pPr>
        <w:shd w:val="clear" w:color="auto" w:fill="FFFFFF"/>
        <w:jc w:val="both"/>
      </w:pPr>
    </w:p>
    <w:p w:rsidR="00037838" w:rsidRDefault="007A4D80">
      <w:pPr>
        <w:shd w:val="clear" w:color="auto" w:fill="FFFFFF"/>
        <w:jc w:val="both"/>
      </w:pPr>
      <w:r>
        <w:t xml:space="preserve">Телефон для </w:t>
      </w:r>
      <w:proofErr w:type="gramStart"/>
      <w:r>
        <w:t>справок :</w:t>
      </w:r>
      <w:proofErr w:type="gramEnd"/>
      <w:r>
        <w:t xml:space="preserve">  8-495-625-88-12</w:t>
      </w:r>
    </w:p>
    <w:sectPr w:rsidR="00037838">
      <w:pgSz w:w="11906" w:h="16838"/>
      <w:pgMar w:top="567" w:right="567" w:bottom="510" w:left="567" w:header="720" w:footer="720" w:gutter="0"/>
      <w:cols w:space="720"/>
      <w:docGrid w:linePitch="2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cademy Condensed"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12772"/>
    <w:multiLevelType w:val="multilevel"/>
    <w:tmpl w:val="EB0E32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AF4133A"/>
    <w:multiLevelType w:val="multilevel"/>
    <w:tmpl w:val="7DA2327C"/>
    <w:lvl w:ilvl="0">
      <w:start w:val="1"/>
      <w:numFmt w:val="decimal"/>
      <w:pStyle w:val="1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pStyle w:val="5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838"/>
    <w:rsid w:val="00037838"/>
    <w:rsid w:val="000D4246"/>
    <w:rsid w:val="007A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618ED1-3C01-461F-8696-3446DCE48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ascii="Arial" w:hAnsi="Arial"/>
      <w:color w:val="00000A"/>
    </w:rPr>
  </w:style>
  <w:style w:type="paragraph" w:styleId="1">
    <w:name w:val="heading 1"/>
    <w:pPr>
      <w:numPr>
        <w:numId w:val="1"/>
      </w:numPr>
      <w:spacing w:before="240" w:after="60"/>
      <w:outlineLvl w:val="0"/>
    </w:pPr>
    <w:rPr>
      <w:rFonts w:ascii="Arial" w:hAnsi="Arial"/>
      <w:b/>
      <w:color w:val="00000A"/>
      <w:sz w:val="32"/>
    </w:rPr>
  </w:style>
  <w:style w:type="paragraph" w:styleId="5">
    <w:name w:val="heading 5"/>
    <w:pPr>
      <w:numPr>
        <w:ilvl w:val="4"/>
        <w:numId w:val="1"/>
      </w:numPr>
      <w:jc w:val="right"/>
      <w:outlineLvl w:val="4"/>
    </w:pPr>
    <w:rPr>
      <w:rFonts w:ascii="Arial" w:hAnsi="Arial"/>
      <w:b/>
      <w:i/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 объекта1"/>
    <w:pPr>
      <w:spacing w:before="120" w:after="120"/>
    </w:pPr>
    <w:rPr>
      <w:rFonts w:ascii="Arial" w:hAnsi="Arial"/>
      <w:i/>
      <w:color w:val="00000A"/>
      <w:sz w:val="24"/>
    </w:rPr>
  </w:style>
  <w:style w:type="paragraph" w:customStyle="1" w:styleId="11">
    <w:name w:val="Указатель1"/>
    <w:rPr>
      <w:rFonts w:ascii="Arial" w:hAnsi="Arial"/>
      <w:color w:val="00000A"/>
    </w:rPr>
  </w:style>
  <w:style w:type="paragraph" w:customStyle="1" w:styleId="4">
    <w:name w:val="Название объекта4"/>
    <w:pPr>
      <w:spacing w:before="120" w:after="120"/>
    </w:pPr>
    <w:rPr>
      <w:rFonts w:ascii="Arial" w:hAnsi="Arial"/>
      <w:i/>
      <w:color w:val="00000A"/>
      <w:sz w:val="24"/>
    </w:rPr>
  </w:style>
  <w:style w:type="paragraph" w:customStyle="1" w:styleId="40">
    <w:name w:val="Указатель4"/>
    <w:rPr>
      <w:rFonts w:ascii="Arial" w:hAnsi="Arial"/>
      <w:color w:val="00000A"/>
    </w:rPr>
  </w:style>
  <w:style w:type="paragraph" w:customStyle="1" w:styleId="50">
    <w:name w:val="Название объекта5"/>
    <w:pPr>
      <w:spacing w:before="120" w:after="120"/>
    </w:pPr>
    <w:rPr>
      <w:rFonts w:ascii="Arial" w:hAnsi="Arial"/>
      <w:i/>
      <w:color w:val="00000A"/>
      <w:sz w:val="24"/>
    </w:rPr>
  </w:style>
  <w:style w:type="paragraph" w:customStyle="1" w:styleId="51">
    <w:name w:val="Указатель5"/>
    <w:rPr>
      <w:rFonts w:ascii="Arial" w:hAnsi="Arial"/>
      <w:color w:val="00000A"/>
    </w:rPr>
  </w:style>
  <w:style w:type="paragraph" w:customStyle="1" w:styleId="2">
    <w:name w:val="Название объекта2"/>
    <w:pPr>
      <w:spacing w:before="120" w:after="120"/>
    </w:pPr>
    <w:rPr>
      <w:rFonts w:ascii="Arial" w:hAnsi="Arial"/>
      <w:i/>
      <w:color w:val="00000A"/>
      <w:sz w:val="24"/>
    </w:rPr>
  </w:style>
  <w:style w:type="paragraph" w:customStyle="1" w:styleId="20">
    <w:name w:val="Указатель2"/>
    <w:rPr>
      <w:rFonts w:ascii="Arial" w:hAnsi="Arial"/>
      <w:color w:val="00000A"/>
    </w:rPr>
  </w:style>
  <w:style w:type="paragraph" w:customStyle="1" w:styleId="3">
    <w:name w:val="Название объекта3"/>
    <w:pPr>
      <w:spacing w:before="120" w:after="120"/>
    </w:pPr>
    <w:rPr>
      <w:rFonts w:ascii="Arial" w:hAnsi="Arial"/>
      <w:i/>
      <w:color w:val="00000A"/>
      <w:sz w:val="24"/>
    </w:rPr>
  </w:style>
  <w:style w:type="paragraph" w:customStyle="1" w:styleId="30">
    <w:name w:val="Указатель3"/>
    <w:rPr>
      <w:rFonts w:ascii="Arial" w:hAnsi="Arial"/>
      <w:color w:val="00000A"/>
    </w:rPr>
  </w:style>
  <w:style w:type="paragraph" w:styleId="a3">
    <w:name w:val="Normal (Web)"/>
    <w:pPr>
      <w:spacing w:before="280" w:after="280"/>
    </w:pPr>
    <w:rPr>
      <w:rFonts w:ascii="Arial" w:hAnsi="Arial"/>
      <w:color w:val="00000A"/>
      <w:sz w:val="18"/>
    </w:rPr>
  </w:style>
  <w:style w:type="paragraph" w:customStyle="1" w:styleId="6">
    <w:name w:val="Указатель6"/>
    <w:rPr>
      <w:rFonts w:ascii="Arial" w:hAnsi="Arial"/>
      <w:color w:val="00000A"/>
    </w:rPr>
  </w:style>
  <w:style w:type="paragraph" w:customStyle="1" w:styleId="60">
    <w:name w:val="Название объекта6"/>
    <w:pPr>
      <w:spacing w:before="120" w:after="120"/>
    </w:pPr>
    <w:rPr>
      <w:rFonts w:ascii="Arial" w:hAnsi="Arial"/>
      <w:i/>
      <w:color w:val="00000A"/>
      <w:sz w:val="24"/>
    </w:rPr>
  </w:style>
  <w:style w:type="paragraph" w:customStyle="1" w:styleId="7">
    <w:name w:val="Указатель7"/>
    <w:rPr>
      <w:rFonts w:ascii="Arial" w:hAnsi="Arial"/>
      <w:color w:val="00000A"/>
    </w:rPr>
  </w:style>
  <w:style w:type="paragraph" w:styleId="a4">
    <w:name w:val="caption"/>
    <w:pPr>
      <w:spacing w:before="120" w:after="120"/>
    </w:pPr>
    <w:rPr>
      <w:rFonts w:ascii="Arial" w:hAnsi="Arial"/>
      <w:i/>
      <w:color w:val="00000A"/>
      <w:sz w:val="24"/>
    </w:rPr>
  </w:style>
  <w:style w:type="paragraph" w:styleId="a5">
    <w:name w:val="List"/>
    <w:rPr>
      <w:rFonts w:ascii="Academy Condensed" w:hAnsi="Academy Condensed"/>
      <w:color w:val="00000A"/>
      <w:sz w:val="32"/>
    </w:rPr>
  </w:style>
  <w:style w:type="paragraph" w:styleId="a6">
    <w:name w:val="Body Text"/>
    <w:rPr>
      <w:rFonts w:ascii="Academy Condensed" w:hAnsi="Academy Condensed"/>
      <w:color w:val="00000A"/>
      <w:sz w:val="32"/>
    </w:rPr>
  </w:style>
  <w:style w:type="paragraph" w:styleId="a7">
    <w:name w:val="Title"/>
    <w:pPr>
      <w:spacing w:before="240" w:after="120"/>
    </w:pPr>
    <w:rPr>
      <w:rFonts w:ascii="Liberation Sans" w:hAnsi="Liberation Sans"/>
      <w:color w:val="00000A"/>
      <w:sz w:val="28"/>
    </w:rPr>
  </w:style>
  <w:style w:type="paragraph" w:customStyle="1" w:styleId="a8">
    <w:name w:val="Îáû÷íûé"/>
    <w:rPr>
      <w:color w:val="00000A"/>
      <w:sz w:val="24"/>
    </w:rPr>
  </w:style>
  <w:style w:type="paragraph" w:styleId="a9">
    <w:name w:val="index heading"/>
    <w:rPr>
      <w:rFonts w:ascii="Arial" w:hAnsi="Arial"/>
      <w:color w:val="00000A"/>
    </w:rPr>
  </w:style>
  <w:style w:type="paragraph" w:customStyle="1" w:styleId="aa">
    <w:name w:val="Содержимое списка"/>
    <w:rPr>
      <w:rFonts w:ascii="Arial" w:hAnsi="Arial"/>
      <w:color w:val="00000A"/>
    </w:rPr>
  </w:style>
  <w:style w:type="paragraph" w:customStyle="1" w:styleId="ab">
    <w:name w:val="Блочная цитата"/>
    <w:rPr>
      <w:rFonts w:ascii="Arial" w:hAnsi="Arial"/>
      <w:color w:val="00000A"/>
    </w:rPr>
  </w:style>
  <w:style w:type="paragraph" w:styleId="ac">
    <w:name w:val="Balloon Text"/>
    <w:rPr>
      <w:rFonts w:ascii="Tahoma" w:hAnsi="Tahoma"/>
      <w:color w:val="00000A"/>
      <w:sz w:val="16"/>
    </w:rPr>
  </w:style>
  <w:style w:type="paragraph" w:customStyle="1" w:styleId="21">
    <w:name w:val="Основной текст 21"/>
    <w:rPr>
      <w:rFonts w:ascii="Arial" w:hAnsi="Arial"/>
      <w:color w:val="00000A"/>
      <w:sz w:val="18"/>
    </w:rPr>
  </w:style>
  <w:style w:type="paragraph" w:customStyle="1" w:styleId="ad">
    <w:name w:val="Содержимое таблицы"/>
    <w:rPr>
      <w:rFonts w:ascii="Arial" w:hAnsi="Arial"/>
      <w:color w:val="00000A"/>
    </w:rPr>
  </w:style>
  <w:style w:type="paragraph" w:customStyle="1" w:styleId="textk">
    <w:name w:val="text_k"/>
    <w:pPr>
      <w:spacing w:before="280" w:after="280"/>
      <w:ind w:firstLine="250"/>
      <w:jc w:val="both"/>
    </w:pPr>
    <w:rPr>
      <w:rFonts w:ascii="Verdana" w:hAnsi="Verdana"/>
      <w:b/>
      <w:color w:val="FFFFFF"/>
      <w:sz w:val="18"/>
    </w:rPr>
  </w:style>
  <w:style w:type="paragraph" w:styleId="ae">
    <w:name w:val="header"/>
    <w:rPr>
      <w:rFonts w:ascii="Arial" w:hAnsi="Arial"/>
      <w:color w:val="00000A"/>
    </w:rPr>
  </w:style>
  <w:style w:type="paragraph" w:customStyle="1" w:styleId="af">
    <w:name w:val="Заголовок таблицы"/>
    <w:rPr>
      <w:rFonts w:ascii="Arial" w:hAnsi="Arial"/>
      <w:color w:val="00000A"/>
    </w:rPr>
  </w:style>
  <w:style w:type="paragraph" w:customStyle="1" w:styleId="12">
    <w:name w:val="Обычный1"/>
    <w:pPr>
      <w:spacing w:before="280" w:after="280"/>
      <w:jc w:val="both"/>
    </w:pPr>
    <w:rPr>
      <w:rFonts w:ascii="Arial" w:hAnsi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программе.2 дн. Тамбов-Мичуринск ЖД (копия 1).docx</vt:lpstr>
    </vt:vector>
  </TitlesOfParts>
  <Company>Hewlett-Packard Company</Company>
  <LinksUpToDate>false</LinksUpToDate>
  <CharactersWithSpaces>8064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программе.2 дн. Тамбов-Мичуринск ЖД (копия 1).docx</dc:title>
  <dc:creator>Пользователь</dc:creator>
  <cp:lastModifiedBy>Пользователь</cp:lastModifiedBy>
  <cp:revision>2</cp:revision>
  <cp:lastPrinted>2018-06-27T13:55:00Z</cp:lastPrinted>
  <dcterms:created xsi:type="dcterms:W3CDTF">2018-06-27T14:02:00Z</dcterms:created>
  <dcterms:modified xsi:type="dcterms:W3CDTF">2018-06-27T14:02:00Z</dcterms:modified>
</cp:coreProperties>
</file>